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253AD0" w:rsidRDefault="00253AD0" w:rsidP="00891E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2023-2024 учебный год</w:t>
      </w:r>
    </w:p>
    <w:p w:rsidR="00253AD0" w:rsidRDefault="00253AD0" w:rsidP="00891E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91E0F" w:rsidRDefault="004023C8" w:rsidP="00891E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891E0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E0F" w:rsidRDefault="00891E0F" w:rsidP="00891E0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891E0F" w:rsidRDefault="00891E0F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E0F" w:rsidRDefault="00891E0F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891E0F" w:rsidRDefault="00891E0F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891E0F" w:rsidRDefault="00891E0F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</w:t>
      </w:r>
      <w:r w:rsidR="00605AB4">
        <w:rPr>
          <w:rFonts w:ascii="Times New Roman" w:hAnsi="Times New Roman" w:cs="Times New Roman"/>
          <w:sz w:val="28"/>
          <w:szCs w:val="28"/>
        </w:rPr>
        <w:t>симальное количество баллов – 85</w:t>
      </w:r>
    </w:p>
    <w:p w:rsidR="00891E0F" w:rsidRDefault="00891E0F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 минут</w:t>
      </w:r>
    </w:p>
    <w:p w:rsidR="00253AD0" w:rsidRDefault="00253AD0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AD0" w:rsidRDefault="00253AD0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AD0" w:rsidRDefault="00253AD0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AD0" w:rsidRDefault="00253AD0" w:rsidP="00253AD0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253AD0" w:rsidRDefault="00253AD0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AD0" w:rsidRDefault="00253AD0" w:rsidP="00891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E0F" w:rsidRDefault="00891E0F"/>
    <w:tbl>
      <w:tblPr>
        <w:tblStyle w:val="a3"/>
        <w:tblW w:w="11199" w:type="dxa"/>
        <w:tblInd w:w="-1423" w:type="dxa"/>
        <w:tblLook w:val="04A0" w:firstRow="1" w:lastRow="0" w:firstColumn="1" w:lastColumn="0" w:noHBand="0" w:noVBand="1"/>
      </w:tblPr>
      <w:tblGrid>
        <w:gridCol w:w="456"/>
        <w:gridCol w:w="10743"/>
      </w:tblGrid>
      <w:tr w:rsidR="00737971" w:rsidRPr="006756D8" w:rsidTr="005B44F1">
        <w:tc>
          <w:tcPr>
            <w:tcW w:w="11199" w:type="dxa"/>
            <w:gridSpan w:val="2"/>
          </w:tcPr>
          <w:p w:rsidR="00737971" w:rsidRPr="00253AD0" w:rsidRDefault="00737971" w:rsidP="00253AD0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53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Выберете один правильный вариант ответа: 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737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237A4" w:rsidRPr="006756D8" w:rsidRDefault="004237A4" w:rsidP="007379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Умышленное совместное участие двух или более лиц в совершении умышленного преступления – это: </w:t>
            </w:r>
          </w:p>
          <w:p w:rsidR="004237A4" w:rsidRPr="00253AD0" w:rsidRDefault="004237A4" w:rsidP="0073797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Бандитизм; </w:t>
            </w:r>
          </w:p>
          <w:p w:rsidR="004237A4" w:rsidRPr="006756D8" w:rsidRDefault="004237A4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Совокупность преступлений;</w:t>
            </w:r>
          </w:p>
          <w:p w:rsidR="004237A4" w:rsidRPr="006756D8" w:rsidRDefault="004237A4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Соучастие; </w:t>
            </w:r>
          </w:p>
          <w:p w:rsidR="004237A4" w:rsidRDefault="004237A4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Преступная группа.</w:t>
            </w:r>
          </w:p>
          <w:p w:rsidR="00253AD0" w:rsidRPr="00253AD0" w:rsidRDefault="00253AD0" w:rsidP="0073797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какой форме должен быть заключен договор о залоге, если он обеспечивает обязательство между гражданами на сумму менее 10 тысяч рублей? </w:t>
            </w:r>
          </w:p>
          <w:p w:rsidR="004237A4" w:rsidRPr="00253AD0" w:rsidRDefault="004237A4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В простой письменной форме;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В нотариально удостоверенной форме;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В устной форме; 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В простой письменной форме и подлежит государственной регистрации. </w:t>
            </w:r>
          </w:p>
          <w:p w:rsidR="00253AD0" w:rsidRPr="00253AD0" w:rsidRDefault="00253AD0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об уплате алиментов: </w:t>
            </w:r>
          </w:p>
          <w:p w:rsidR="004237A4" w:rsidRPr="00253AD0" w:rsidRDefault="004237A4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Заключается исключительно в письменной форме и может быть нотариально удостоверено;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Заключается исключительно в письменной форме и подлежит нотариальному удостоверению;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В. Может быть заключено в устной форме;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Заключается в письменной форме и подлежит государственной регистрации.</w:t>
            </w:r>
          </w:p>
          <w:p w:rsidR="00253AD0" w:rsidRPr="00253AD0" w:rsidRDefault="00253AD0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действия доверенности не может превышать: </w:t>
            </w:r>
          </w:p>
          <w:p w:rsidR="004237A4" w:rsidRPr="00253AD0" w:rsidRDefault="004237A4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2 лет;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Срок действия доверенности не ограничен;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3 лет;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5 лет.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Конституционной обязанностью граждан Российской Федерации не является: </w:t>
            </w:r>
          </w:p>
          <w:p w:rsidR="004237A4" w:rsidRPr="00253AD0" w:rsidRDefault="004237A4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Защищать Отечества;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Сохранять природу и окружающую среду;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Бережно относиться к природным богатствам;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Участвовать в управлении делами государства посредством участия в выборах в органы государственной власти; 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Заботиться о сохранении исторического и культурного наследия.</w:t>
            </w:r>
          </w:p>
          <w:p w:rsidR="00253AD0" w:rsidRPr="00253AD0" w:rsidRDefault="00253AD0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орган не обладает правом на обращение в Конституционный суд РФ с запросом о соответствии Конституции РФ нормативно-правовых актов Правительства РФ: </w:t>
            </w:r>
          </w:p>
          <w:p w:rsidR="004237A4" w:rsidRPr="00253AD0" w:rsidRDefault="004237A4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Орган исполнительной власти субъекта Российской Федерации;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Генеральный прокурор РФ;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Совет Федерации РФ; 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Группа депутатов Государственной Думы РФ численностью в одну пятую от общего числа.</w:t>
            </w:r>
          </w:p>
          <w:p w:rsidR="00253AD0" w:rsidRPr="00253AD0" w:rsidRDefault="00253AD0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называют в теории права передачу законодательными органами органам исполнительной власти права принимать акты, обладающие силой законов: </w:t>
            </w:r>
          </w:p>
          <w:p w:rsidR="004237A4" w:rsidRPr="00253AD0" w:rsidRDefault="004237A4" w:rsidP="000344F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Исполнительным правотворчеством;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Делегированным правотворчеством;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Министерским правотворчеством;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Правительственным правотворчеством.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Трудовому кодексу РФ,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представителей, называется: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Трудовой договор;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Соглашение;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Коллективный договор; 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Правила внутреннего трудового распорядка.</w:t>
            </w:r>
          </w:p>
          <w:p w:rsidR="00253AD0" w:rsidRPr="006756D8" w:rsidRDefault="00253AD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Гражданскому кодексу РФ, к оспоримым сделкам относится: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совершенная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малолетним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Кабальная сделка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Сделка, совершенная с целью, противной основам правопорядка или нравственности; 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Мнимая сделка.</w:t>
            </w:r>
          </w:p>
          <w:p w:rsidR="00253AD0" w:rsidRPr="006756D8" w:rsidRDefault="00253AD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3" w:type="dxa"/>
          </w:tcPr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Трудовому кодексу РФ,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представителей, называется: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Трудовой договор;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Соглашение; </w:t>
            </w:r>
          </w:p>
          <w:p w:rsidR="004237A4" w:rsidRPr="006756D8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Коллективный договор; </w:t>
            </w:r>
          </w:p>
          <w:p w:rsidR="004237A4" w:rsidRDefault="004237A4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Правила внутреннего трудового распорядка.</w:t>
            </w:r>
          </w:p>
          <w:p w:rsidR="00253AD0" w:rsidRPr="006756D8" w:rsidRDefault="00253AD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4F0" w:rsidRPr="006756D8" w:rsidTr="00243195">
        <w:tc>
          <w:tcPr>
            <w:tcW w:w="11199" w:type="dxa"/>
            <w:gridSpan w:val="2"/>
          </w:tcPr>
          <w:p w:rsidR="000344F0" w:rsidRDefault="000344F0" w:rsidP="00253AD0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несколько правильных вариантов ответа: </w:t>
            </w:r>
          </w:p>
          <w:p w:rsidR="00253AD0" w:rsidRPr="00253AD0" w:rsidRDefault="00253AD0" w:rsidP="00253AD0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принципы организации судебной власти закрепляет действующая Конституция РФ: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Принцип независимости судей всех судов;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Принцип несменяемости судей;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Недопустимость создания чрезвычайных судов;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Выборность судей;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Принцип централизации и подчинения нижестоящих судей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вышестоящим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нижеперечисленного является правовыми аксиомами: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Никто не может быть судим дважды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за одно</w:t>
            </w:r>
            <w:proofErr w:type="gramEnd"/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Днем смерти гражданина, объявленного судом умершим, считается день вступления в законную силу соответствующего решения суда;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Закон, ухудшающий положение лица, не имеет обратной силы;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суда;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Добросовестность участников гражданских правоотношений предполагается.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органы и должностные лица не входят в состав Правительства Российской Федерации: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Председатель Правительства РФ;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Заместители Председателя Правительства РФ;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Председатель Государственной Думы;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Генеральный прокурор РФ;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Федеральные министры;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Уполномоченный по правам человека в РФ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может быть сформулирована норма права в статье закона, если само правило поведения полностью не описано в первоначальной статье: </w:t>
            </w:r>
          </w:p>
          <w:p w:rsidR="004237A4" w:rsidRPr="00253AD0" w:rsidRDefault="004237A4" w:rsidP="0050541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Прямым способом;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Отсылочным способом;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Субсидиарным способом;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Бланкетным способом.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Уголовному кодексу РФ, к иным мерам уголовно-правового характера относятся: </w:t>
            </w:r>
          </w:p>
          <w:p w:rsidR="004237A4" w:rsidRPr="00253AD0" w:rsidRDefault="004237A4" w:rsidP="0050541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Помилование;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Судебный штраф;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Принудительные меры медицинского характера;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Конфискация имущества;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Лишение государственных наград.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исторической школы права являются: </w:t>
            </w:r>
          </w:p>
          <w:p w:rsidR="004237A4" w:rsidRPr="00253AD0" w:rsidRDefault="004237A4" w:rsidP="0050541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Карл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Левеллин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Георг Фридрих;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Джон Локк;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Фридрих Карл фон;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Гуго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Е. Лев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Уголовный кодекс РФ предусматривает следующие формы множественности преступлений: </w:t>
            </w:r>
          </w:p>
          <w:p w:rsidR="004237A4" w:rsidRPr="00253AD0" w:rsidRDefault="004237A4" w:rsidP="0050541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Совокупность преступлений;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Рецидив преступлений;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Неоднократность преступлений;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Систематичность преступлений;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Повторность преступлений.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Самостоятельными отраслями частного права не являются: </w:t>
            </w:r>
          </w:p>
          <w:p w:rsidR="004237A4" w:rsidRPr="00253AD0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Семейное право;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Банковское право;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Право интеллектуальной собственности;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Гражданское право;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Административно-процессуальное право;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Теория государства и права.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Конституции, осуществление полномочий федеральной государственной власти на всей территории Российской Федерации обеспечивают: </w:t>
            </w:r>
          </w:p>
          <w:p w:rsidR="004237A4" w:rsidRPr="00253AD0" w:rsidRDefault="004237A4" w:rsidP="0050541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Федеральное Собрание Российской Федерации;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Правительство Российской Федерации;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Министр внутренних дел;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Президент Российской Федерации;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Прокуратура РФ.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К внутренним функциям государства относятся:</w:t>
            </w:r>
          </w:p>
          <w:p w:rsidR="004237A4" w:rsidRPr="00253AD0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Политическая функция;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Функция обороны;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Функция обеспечения мира и поддержания мирового порядка;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Функция охраны правопорядка;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Социальная функция; </w:t>
            </w:r>
          </w:p>
          <w:p w:rsidR="004237A4" w:rsidRPr="006756D8" w:rsidRDefault="004237A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Функция сотрудничества государств.</w:t>
            </w:r>
          </w:p>
        </w:tc>
      </w:tr>
      <w:tr w:rsidR="00505413" w:rsidRPr="006756D8" w:rsidTr="00741000">
        <w:tc>
          <w:tcPr>
            <w:tcW w:w="11199" w:type="dxa"/>
            <w:gridSpan w:val="2"/>
          </w:tcPr>
          <w:p w:rsidR="00505413" w:rsidRDefault="00505413" w:rsidP="00253AD0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</w:p>
          <w:p w:rsidR="00253AD0" w:rsidRPr="00253AD0" w:rsidRDefault="00253AD0" w:rsidP="00253AD0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соответствие:</w:t>
            </w: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Основания прекращения брака;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Основания недействительности брака.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Заключение брака между близкими родственниками;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Смерть одного из супругов;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Заключение брака без цели создания семьи (фиктивный брак);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Объявление одного из супругов умершим; </w:t>
            </w:r>
            <w:proofErr w:type="gramEnd"/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Д. Расторжение брака.</w:t>
            </w: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7A4" w:rsidRPr="006756D8" w:rsidRDefault="004237A4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– </w:t>
            </w:r>
          </w:p>
          <w:p w:rsidR="004237A4" w:rsidRDefault="004237A4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– </w:t>
            </w:r>
          </w:p>
          <w:p w:rsidR="00253AD0" w:rsidRPr="006756D8" w:rsidRDefault="00253AD0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закрепленное в Конституции РФ соответствие между предметами ведения и относящимися к ним вопросами: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Исключительное ведение Российской Федерации;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Совместное ведение Российской Федерации и субъектов Российской Федерации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Законодательство о недрах;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Адвокатура и нотариат;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Принятие и изменение федеральных законов;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Международные договоры РФ;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Гражданское законодательство;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Е. Защита прав национальных меньшинств;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Ж. Разграничение государственной собственности;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З. Прокуратура.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4237A4" w:rsidRDefault="00C40C41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253AD0" w:rsidRPr="006756D8" w:rsidRDefault="00253AD0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сделки: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Ничтожные сделки;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Оспоримые сделки.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закона, посягающая на права и законные интересы третьих лиц;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Сделка, совершенная под влиянием существенного заблуждения;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Притворная сделка;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по распоряжению недвижимым имуществом, совершенная лицом, ограниченным в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дееспобности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движимым имуществом, совершенная недееспособным. </w:t>
            </w:r>
            <w:proofErr w:type="gramEnd"/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253AD0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обстоятельствами, исключающими уголовную ответственность, и обстоятельствами, освобождающими от уголовной ответственности: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Обстоятельства, исключающие ответственность;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Обстоятельства, освобождающие от ответственности.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Примирение с потерпевшим;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Необходимая оборона;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Крайняя необходимость;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Деятельное раскаяние;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Истечение сроков давности привлечения к ответственности; </w:t>
            </w:r>
          </w:p>
          <w:p w:rsidR="004237A4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Психическое принуждение.</w:t>
            </w:r>
          </w:p>
          <w:p w:rsidR="00253AD0" w:rsidRPr="006756D8" w:rsidRDefault="00253AD0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категориями юридической техники и их определениями: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1. Правовая аксиома;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Правовая презумпция;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Юридическая фикция;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Преюдиция</w:t>
            </w:r>
            <w:proofErr w:type="spell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A4" w:rsidRPr="006756D8" w:rsidRDefault="004237A4" w:rsidP="00253AD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Положение, принимаемое в юридической науке и практике без доказательств в силу его очевидности; </w:t>
            </w:r>
          </w:p>
          <w:p w:rsidR="004237A4" w:rsidRPr="006756D8" w:rsidRDefault="004237A4" w:rsidP="00253AD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Заведомо ложное положение, признаваемое законодателем в качестве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истинного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237A4" w:rsidRPr="006756D8" w:rsidRDefault="004237A4" w:rsidP="00253AD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Обязательность для судов, рассматривающих дело, принять без проверки и доказательств факты, ранее установленные вступившим в законную силу решением суда; </w:t>
            </w:r>
          </w:p>
          <w:p w:rsidR="004237A4" w:rsidRPr="006756D8" w:rsidRDefault="004237A4" w:rsidP="00253AD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Положение, признаваемое истинным в силу предшествующего опыта или прямого указания законодателя, которое может быть опровергнуто.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4237A4" w:rsidRPr="006756D8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4237A4" w:rsidRDefault="004237A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  <w:p w:rsidR="00253AD0" w:rsidRPr="006756D8" w:rsidRDefault="00253AD0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D8" w:rsidRPr="006756D8" w:rsidTr="003264E1">
        <w:tc>
          <w:tcPr>
            <w:tcW w:w="11199" w:type="dxa"/>
            <w:gridSpan w:val="2"/>
          </w:tcPr>
          <w:p w:rsidR="006756D8" w:rsidRPr="00253AD0" w:rsidRDefault="006756D8" w:rsidP="00253AD0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задачи с вариантами ответов. </w:t>
            </w:r>
          </w:p>
          <w:p w:rsidR="00253AD0" w:rsidRPr="006756D8" w:rsidRDefault="00253AD0" w:rsidP="004237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 Авдеев отсутствовал на своем рабочем месте в рабочее время в течение всего рабочего </w:t>
            </w:r>
            <w:proofErr w:type="gram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дня</w:t>
            </w:r>
            <w:proofErr w:type="gram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 как был обязан явиться в суд на судебное заседание в качестве свидетеля по гражданскому делу. Работодателем был составлен акт о прогуле, Авдеев был привлечен к дисциплинарной ответственности и уволен.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Правомерны ли действия работодателя и почему?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Нет, неправомерны. Отсутствие на работе, вызванное необходимостью явки в суд в качестве свидетеля, является уважительным. Участие в деле в качестве свидетеля является обязанностью лица, установленной законом;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Да, правомерны. Обязанность давать свидетельские показания устанавливается только в рамках уголовного процесса. Таким образом, Авдеев не имел установленной законом обязанности явиться в суд; </w:t>
            </w:r>
          </w:p>
          <w:p w:rsidR="00253AD0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Да, правомерны. Авдеев должен быть предупредить работодателя.  </w:t>
            </w: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Пятнадцатилетний Максим Архипов с трудом переживал проце</w:t>
            </w:r>
            <w:proofErr w:type="gram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сс взр</w:t>
            </w:r>
            <w:proofErr w:type="gram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осления. Трудности в учебе переросли в решение бросить техникум, в который Максим поступил после девятого класс. Потеряв привычный круг общения, Архипов нашел себе новых «хороших» друзей, среди которых было распространено </w:t>
            </w:r>
            <w:proofErr w:type="spell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девиантное</w:t>
            </w:r>
            <w:proofErr w:type="spell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криминогенное поведение. Желая закрепиться среди новых друзей, Максим совершил небольшую кражу на сумму 4 тысячи рублей.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Преступление Архипова довольно быстро обнаружили, в отношении него было возбуждено уголовное дело по ч.1 ст. 158 УК РФ (Максимальное наказание – лишение свободы на срок до двух лет).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Решением суда Максим был освобожден от уголовной ответственности с назначением ему принудительной меры воспитательного воздействия в виде ограничения досуга и установления особых требований к его поведению.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Помимо прочего, суд обязал Архипова вернуться в техникум, продолжить обучение, против чего подросток возражал.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Соответствует ли законодательству решение суда?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А. Решение суда соответствует законодательству. В рамках установления особых требований к поведению несовершеннолетнего суд может предъявить требование возвратиться в образовательную организацию.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Решение суда не соответствует законодательству. При назначении принудительных мер воспитательного воздействия суд должен учитывать особенности несовершеннолетнего, его желание и возможности, в том числе по вопросам образовательной или трудовой деятельности. 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В. Решение суда не соответствует законодательству. Несовершеннолетним, совершившим имущественные преступления, не могут быть назначены принудительные меры воспитательного воздействия.</w:t>
            </w:r>
          </w:p>
          <w:p w:rsidR="004237A4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не соответствует законодательству. Возраст уголовной ответственности – 16 лет. С четырнадцати лет несовершеннолетние могут быть привлечены к ответственности только за совершение тяжких и особо тяжких преступлений. Архипову 15 лет, он совершил преступление небольшой тяжести и, таким образом, не может привлекаться к ответственности в любом виде. </w:t>
            </w:r>
          </w:p>
          <w:p w:rsidR="00253AD0" w:rsidRPr="006756D8" w:rsidRDefault="00253AD0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7A4" w:rsidRPr="006756D8" w:rsidTr="004237A4">
        <w:tc>
          <w:tcPr>
            <w:tcW w:w="456" w:type="dxa"/>
          </w:tcPr>
          <w:p w:rsidR="004237A4" w:rsidRPr="006756D8" w:rsidRDefault="004237A4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2022 года в энской области Российской Федерации состоялись выборы губернаторов, на которых победил молодой и </w:t>
            </w:r>
            <w:proofErr w:type="gram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амбициозный</w:t>
            </w:r>
            <w:proofErr w:type="gram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 Смирнов Сергей. Желая реформировать систему управления областью, а также повысить свою популярность, губернатор Смирнов со своей командой выступил с инициативой принятия нового Основного закона области – ее Устава. Предполагалось, что после всенародного обсуждения проекта Устава, он будет вынесен на региональный референдум. 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Может ли быть принят Устав энской области на региональном референдуме?</w:t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А. Да, может. Согласно Конституции, единственным источником власти выступает народ. Поэтому единственной процедурой принятия Устава может выступать референдум.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Нет, не может. Российское законодательство не предусматривает такой формы народовластия как региональный референдум. Единственным источником власти является многонациональный народ всей Российской Федерации, поэтому референдумы могут проводиться лишь на общефедеральном уровне.</w:t>
            </w:r>
          </w:p>
          <w:p w:rsidR="004237A4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В. Нет, не может. Устав области может быть принят лишь в форме федерального закона.</w:t>
            </w:r>
          </w:p>
          <w:p w:rsidR="00253AD0" w:rsidRPr="006756D8" w:rsidRDefault="004237A4" w:rsidP="00253A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Нет, не может. Уставы областей принимаются в порядке региональных законов законодательными органами области. </w:t>
            </w:r>
          </w:p>
        </w:tc>
      </w:tr>
      <w:tr w:rsidR="004237A4" w:rsidRPr="006756D8" w:rsidTr="004237A4">
        <w:tc>
          <w:tcPr>
            <w:tcW w:w="11199" w:type="dxa"/>
            <w:gridSpan w:val="2"/>
          </w:tcPr>
          <w:p w:rsidR="004237A4" w:rsidRPr="00253AD0" w:rsidRDefault="004237A4" w:rsidP="00253AD0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Внимательно изучите данные социологических опросов. Выберете верные утверждения, которые соответствуют данным, приведенным в опросах. </w:t>
            </w:r>
          </w:p>
          <w:p w:rsidR="004237A4" w:rsidRPr="006756D8" w:rsidRDefault="004237A4" w:rsidP="00253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130E3E" wp14:editId="0616424F">
                  <wp:extent cx="5940425" cy="1761490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76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37A4" w:rsidRPr="006756D8" w:rsidRDefault="004237A4" w:rsidP="00253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FA85C0" wp14:editId="0BE9E14F">
                  <wp:extent cx="5940425" cy="2258060"/>
                  <wp:effectExtent l="0" t="0" r="3175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25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37A4" w:rsidRPr="006756D8" w:rsidRDefault="004237A4" w:rsidP="00253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753CE9" wp14:editId="7AAE8CBC">
                  <wp:extent cx="5940425" cy="4663440"/>
                  <wp:effectExtent l="0" t="0" r="3175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66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37A4" w:rsidRPr="006756D8" w:rsidRDefault="004237A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A4" w:rsidRPr="006756D8" w:rsidRDefault="004237A4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1. При ответе на прямой вопрос о том, какая форма правления больше подходит для российского государства сегодня, большая часть россиян называет парламентскую республику.</w:t>
            </w:r>
          </w:p>
          <w:p w:rsidR="004237A4" w:rsidRPr="006756D8" w:rsidRDefault="004237A4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2. Доля россиян, которые говорят, что не против или даже за монархию находится на уровне четверти опрошенных.</w:t>
            </w:r>
          </w:p>
          <w:p w:rsidR="004237A4" w:rsidRPr="006756D8" w:rsidRDefault="004237A4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3. В последнее время количество респондентов, которые затрудняются ответить на заданные вопросы, сократилось.</w:t>
            </w:r>
          </w:p>
          <w:p w:rsidR="004237A4" w:rsidRPr="006756D8" w:rsidRDefault="004237A4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4. Сторонники монархии в качестве одной из главных причин необходимости смены формы правления называют недостатки «теории разделения властей».</w:t>
            </w:r>
          </w:p>
          <w:p w:rsidR="004237A4" w:rsidRPr="006756D8" w:rsidRDefault="004237A4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5. При монархии высшая государственная власть осуществляется на принципах коллегиальности, выборности и срочности.</w:t>
            </w:r>
          </w:p>
        </w:tc>
      </w:tr>
      <w:tr w:rsidR="006756D8" w:rsidRPr="006756D8" w:rsidTr="00EE3851">
        <w:tc>
          <w:tcPr>
            <w:tcW w:w="11199" w:type="dxa"/>
            <w:gridSpan w:val="2"/>
          </w:tcPr>
          <w:p w:rsidR="006756D8" w:rsidRPr="00253AD0" w:rsidRDefault="006756D8" w:rsidP="00253AD0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Решите кроссворд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6D8" w:rsidRPr="006756D8" w:rsidRDefault="004237A4" w:rsidP="00253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525BE39D" wp14:editId="2A37DF12">
                  <wp:extent cx="4701209" cy="5020708"/>
                  <wp:effectExtent l="0" t="0" r="4445" b="889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iocrossword (7)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3719" cy="5023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Совокупность правовых норм, регулирующих определенную сферу общественных отношений своим специфическим методом.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5. Обязательный элемент субъективной стороны правонарушения, являющийся психическим отношением субъекта к правонарушению и его последствиям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6. Интеллектуально-волевая деятельность, направленная на определение точного смысла текста правовой нормы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proofErr w:type="gramStart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мусульманского права, представляющий собой комментария Корана, написанные в разное время наиболее авторитетными учеными-богословами. </w:t>
            </w:r>
            <w:proofErr w:type="gramEnd"/>
          </w:p>
          <w:p w:rsid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 вертикали:</w:t>
            </w:r>
          </w:p>
          <w:p w:rsidR="00253AD0" w:rsidRPr="006756D8" w:rsidRDefault="00253AD0" w:rsidP="00675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6756D8" w:rsidRPr="006756D8" w:rsidRDefault="006756D8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2. Принятый в особом порядке акт законодательного органа, обладающий высшей юридической силой и направленный на регулирование наиболее важных общественных отношений.</w:t>
            </w:r>
          </w:p>
          <w:p w:rsidR="006756D8" w:rsidRPr="006756D8" w:rsidRDefault="006756D8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3. Совокупность идей, теорий, чувств, эмоций, взглядов и других компонентов, выражающих оценочное психологическое отношение людей к правовым явлениям и в целом к праву — действовавшему, действующему и желаемому</w:t>
            </w:r>
          </w:p>
          <w:p w:rsidR="006756D8" w:rsidRPr="006756D8" w:rsidRDefault="006756D8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4. Форма систематизации законодательства, при которой различные нормативные акты объединяются в один укрупненный без изменения содержания</w:t>
            </w:r>
          </w:p>
          <w:p w:rsidR="006756D8" w:rsidRPr="006756D8" w:rsidRDefault="006756D8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7. Противоречие или расхождение между действующими нормами права, регулирующими одни и те же общественные отношения</w:t>
            </w:r>
          </w:p>
          <w:p w:rsidR="006756D8" w:rsidRPr="006756D8" w:rsidRDefault="006756D8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8. Верховенство государственной власти внутри страны и независимость за ее пределами</w:t>
            </w:r>
          </w:p>
          <w:p w:rsidR="006756D8" w:rsidRPr="006756D8" w:rsidRDefault="006756D8" w:rsidP="00253A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Доктрина, родоначальником которой считается Ганс </w:t>
            </w:r>
            <w:proofErr w:type="spellStart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Кельзен</w:t>
            </w:r>
            <w:proofErr w:type="spellEnd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, рассматривающая право исключительно как объективную логическую форму, абстрагированную от социального, психологического и исторического содержания</w:t>
            </w:r>
          </w:p>
        </w:tc>
      </w:tr>
    </w:tbl>
    <w:p w:rsidR="00A41D65" w:rsidRPr="006756D8" w:rsidRDefault="00A41D65">
      <w:pPr>
        <w:rPr>
          <w:rFonts w:ascii="Times New Roman" w:hAnsi="Times New Roman" w:cs="Times New Roman"/>
          <w:sz w:val="24"/>
          <w:szCs w:val="24"/>
        </w:rPr>
      </w:pPr>
    </w:p>
    <w:p w:rsidR="006756D8" w:rsidRPr="006756D8" w:rsidRDefault="006756D8">
      <w:pPr>
        <w:rPr>
          <w:rFonts w:ascii="Times New Roman" w:hAnsi="Times New Roman" w:cs="Times New Roman"/>
          <w:sz w:val="24"/>
          <w:szCs w:val="24"/>
        </w:rPr>
      </w:pPr>
    </w:p>
    <w:sectPr w:rsidR="006756D8" w:rsidRPr="006756D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BF3" w:rsidRDefault="008C5BF3" w:rsidP="006756D8">
      <w:pPr>
        <w:spacing w:after="0" w:line="240" w:lineRule="auto"/>
      </w:pPr>
      <w:r>
        <w:separator/>
      </w:r>
    </w:p>
  </w:endnote>
  <w:endnote w:type="continuationSeparator" w:id="0">
    <w:p w:rsidR="008C5BF3" w:rsidRDefault="008C5BF3" w:rsidP="0067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637917"/>
      <w:docPartObj>
        <w:docPartGallery w:val="Page Numbers (Bottom of Page)"/>
        <w:docPartUnique/>
      </w:docPartObj>
    </w:sdtPr>
    <w:sdtEndPr/>
    <w:sdtContent>
      <w:p w:rsidR="006756D8" w:rsidRDefault="006756D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AD0">
          <w:rPr>
            <w:noProof/>
          </w:rPr>
          <w:t>8</w:t>
        </w:r>
        <w:r>
          <w:fldChar w:fldCharType="end"/>
        </w:r>
      </w:p>
    </w:sdtContent>
  </w:sdt>
  <w:p w:rsidR="006756D8" w:rsidRDefault="006756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BF3" w:rsidRDefault="008C5BF3" w:rsidP="006756D8">
      <w:pPr>
        <w:spacing w:after="0" w:line="240" w:lineRule="auto"/>
      </w:pPr>
      <w:r>
        <w:separator/>
      </w:r>
    </w:p>
  </w:footnote>
  <w:footnote w:type="continuationSeparator" w:id="0">
    <w:p w:rsidR="008C5BF3" w:rsidRDefault="008C5BF3" w:rsidP="00675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5105"/>
    <w:multiLevelType w:val="hybridMultilevel"/>
    <w:tmpl w:val="6D7ED952"/>
    <w:lvl w:ilvl="0" w:tplc="C0D2B9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F5"/>
    <w:rsid w:val="000344F0"/>
    <w:rsid w:val="00094EF5"/>
    <w:rsid w:val="00253AD0"/>
    <w:rsid w:val="004023C8"/>
    <w:rsid w:val="004237A4"/>
    <w:rsid w:val="00456032"/>
    <w:rsid w:val="00505413"/>
    <w:rsid w:val="00555FA3"/>
    <w:rsid w:val="00605AB4"/>
    <w:rsid w:val="006756D8"/>
    <w:rsid w:val="00737971"/>
    <w:rsid w:val="00891E0F"/>
    <w:rsid w:val="008C5BF3"/>
    <w:rsid w:val="00A41D65"/>
    <w:rsid w:val="00C40C41"/>
    <w:rsid w:val="00D13EC2"/>
    <w:rsid w:val="00F05839"/>
    <w:rsid w:val="00F8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56D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56D8"/>
  </w:style>
  <w:style w:type="paragraph" w:styleId="a7">
    <w:name w:val="footer"/>
    <w:basedOn w:val="a"/>
    <w:link w:val="a8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6D8"/>
  </w:style>
  <w:style w:type="paragraph" w:styleId="a9">
    <w:name w:val="Balloon Text"/>
    <w:basedOn w:val="a"/>
    <w:link w:val="aa"/>
    <w:uiPriority w:val="99"/>
    <w:semiHidden/>
    <w:unhideWhenUsed/>
    <w:rsid w:val="00C4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C4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53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56D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56D8"/>
  </w:style>
  <w:style w:type="paragraph" w:styleId="a7">
    <w:name w:val="footer"/>
    <w:basedOn w:val="a"/>
    <w:link w:val="a8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6D8"/>
  </w:style>
  <w:style w:type="paragraph" w:styleId="a9">
    <w:name w:val="Balloon Text"/>
    <w:basedOn w:val="a"/>
    <w:link w:val="aa"/>
    <w:uiPriority w:val="99"/>
    <w:semiHidden/>
    <w:unhideWhenUsed/>
    <w:rsid w:val="00C4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C4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53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12</cp:revision>
  <dcterms:created xsi:type="dcterms:W3CDTF">2023-10-22T17:48:00Z</dcterms:created>
  <dcterms:modified xsi:type="dcterms:W3CDTF">2023-10-23T12:34:00Z</dcterms:modified>
</cp:coreProperties>
</file>